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B7" w:rsidRDefault="00300A94" w:rsidP="00300A94">
      <w:pPr>
        <w:jc w:val="center"/>
      </w:pPr>
      <w:r>
        <w:t>CNH Team Videoconference</w:t>
      </w:r>
    </w:p>
    <w:p w:rsidR="00300A94" w:rsidRDefault="00300A94" w:rsidP="00300A94">
      <w:pPr>
        <w:jc w:val="center"/>
      </w:pPr>
      <w:r>
        <w:t>10/6/2017</w:t>
      </w:r>
    </w:p>
    <w:p w:rsidR="00300A94" w:rsidRDefault="00300A94" w:rsidP="00300A94">
      <w:pPr>
        <w:jc w:val="center"/>
      </w:pPr>
    </w:p>
    <w:p w:rsidR="00300A94" w:rsidRDefault="00300A94" w:rsidP="00300A94">
      <w:r>
        <w:t xml:space="preserve">In attendance: Paul, Hilary, Weizhe, Kevin, Leah, Mike, Kelly, Jen, </w:t>
      </w:r>
      <w:r w:rsidR="006C3A45">
        <w:t>Joe</w:t>
      </w:r>
    </w:p>
    <w:p w:rsidR="005544A0" w:rsidRDefault="005544A0"/>
    <w:p w:rsidR="005544A0" w:rsidRDefault="005544A0" w:rsidP="005544A0">
      <w:pPr>
        <w:pStyle w:val="ListParagraph"/>
        <w:numPr>
          <w:ilvl w:val="0"/>
          <w:numId w:val="2"/>
        </w:numPr>
      </w:pPr>
      <w:r>
        <w:t>PIHM update</w:t>
      </w:r>
    </w:p>
    <w:p w:rsidR="005544A0" w:rsidRDefault="005544A0" w:rsidP="005544A0">
      <w:pPr>
        <w:pStyle w:val="ListParagraph"/>
        <w:numPr>
          <w:ilvl w:val="1"/>
          <w:numId w:val="2"/>
        </w:numPr>
      </w:pPr>
      <w:r>
        <w:t>PIHM-GLM coupling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r>
        <w:t xml:space="preserve">Yu sent 30-year calibrated PIHM simulation output to GLM team 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r>
        <w:t>Will be post-processed by GLM team with historical loadings within next few weeks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r>
        <w:t>Nov-early Dec will have working 30-year PIHM-GLM simulation (through 2015)</w:t>
      </w:r>
    </w:p>
    <w:p w:rsidR="005544A0" w:rsidRDefault="005544A0" w:rsidP="005544A0">
      <w:pPr>
        <w:pStyle w:val="ListParagraph"/>
        <w:numPr>
          <w:ilvl w:val="0"/>
          <w:numId w:val="2"/>
        </w:numPr>
      </w:pPr>
      <w:r>
        <w:t>GLM update</w:t>
      </w:r>
    </w:p>
    <w:p w:rsidR="005544A0" w:rsidRDefault="005544A0" w:rsidP="005544A0">
      <w:pPr>
        <w:pStyle w:val="ListParagraph"/>
        <w:numPr>
          <w:ilvl w:val="1"/>
          <w:numId w:val="2"/>
        </w:numPr>
      </w:pPr>
      <w:r>
        <w:t>Related modeling projects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r>
        <w:t>GLM classroom projects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proofErr w:type="spellStart"/>
      <w:r>
        <w:t>Kait’s</w:t>
      </w:r>
      <w:proofErr w:type="spellEnd"/>
      <w:r>
        <w:t xml:space="preserve"> project, 10-year portion of GLM simulation with climate data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r>
        <w:t>Yield inflows to lake (nutrients)</w:t>
      </w:r>
    </w:p>
    <w:p w:rsidR="005544A0" w:rsidRDefault="005544A0" w:rsidP="005544A0">
      <w:pPr>
        <w:pStyle w:val="ListParagraph"/>
        <w:numPr>
          <w:ilvl w:val="1"/>
          <w:numId w:val="2"/>
        </w:numPr>
      </w:pPr>
      <w:r>
        <w:t>Chris, Pat, Paul, Hilary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r>
        <w:t xml:space="preserve">Age and concentration model: what would it take to bring that model to LAGOS as a way of scaling up? Not yet resolved, but </w:t>
      </w:r>
      <w:proofErr w:type="gramStart"/>
      <w:r>
        <w:t>could be applied</w:t>
      </w:r>
      <w:proofErr w:type="gramEnd"/>
      <w:r>
        <w:t xml:space="preserve"> at a broad scale. Related to Joe’s work, but along a different line of inquiry.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r>
        <w:t xml:space="preserve">Winter as a goal for scaling up </w:t>
      </w:r>
    </w:p>
    <w:p w:rsidR="004D59EB" w:rsidRDefault="004D59EB" w:rsidP="004D59EB">
      <w:pPr>
        <w:pStyle w:val="ListParagraph"/>
        <w:numPr>
          <w:ilvl w:val="1"/>
          <w:numId w:val="2"/>
        </w:numPr>
      </w:pPr>
      <w:r>
        <w:t>Chris, Paul, and Hilary submitted paper to L&amp;O; acknowledged CNH project (described in age of water and carbon model); revisions to be submitted soon</w:t>
      </w:r>
    </w:p>
    <w:p w:rsidR="005544A0" w:rsidRDefault="005544A0" w:rsidP="005544A0">
      <w:pPr>
        <w:pStyle w:val="ListParagraph"/>
        <w:numPr>
          <w:ilvl w:val="1"/>
          <w:numId w:val="2"/>
        </w:numPr>
      </w:pPr>
      <w:r>
        <w:t>Hilary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r>
        <w:t>30-year simulation of GLM based on PIHM inflows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r>
        <w:t>Focus on anoxia changes over 30 years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r>
        <w:t>Target: special issue of L&amp;O due in January, 2018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r>
        <w:t>Moving forward: get GLM calibration up and running</w:t>
      </w:r>
    </w:p>
    <w:p w:rsidR="004D59EB" w:rsidRDefault="004D59EB" w:rsidP="004D59EB">
      <w:pPr>
        <w:pStyle w:val="ListParagraph"/>
        <w:numPr>
          <w:ilvl w:val="1"/>
          <w:numId w:val="2"/>
        </w:numPr>
      </w:pPr>
      <w:r>
        <w:t xml:space="preserve">Nicole working on Sunapee simulation </w:t>
      </w:r>
    </w:p>
    <w:p w:rsidR="004D59EB" w:rsidRDefault="004D59EB" w:rsidP="004D59EB">
      <w:pPr>
        <w:pStyle w:val="ListParagraph"/>
        <w:numPr>
          <w:ilvl w:val="2"/>
          <w:numId w:val="2"/>
        </w:numPr>
      </w:pPr>
      <w:r>
        <w:t>Sending to Paul at the end of this week</w:t>
      </w:r>
    </w:p>
    <w:p w:rsidR="004D59EB" w:rsidRDefault="004D59EB" w:rsidP="004D59EB">
      <w:pPr>
        <w:pStyle w:val="ListParagraph"/>
        <w:numPr>
          <w:ilvl w:val="2"/>
          <w:numId w:val="2"/>
        </w:numPr>
      </w:pPr>
      <w:r>
        <w:t xml:space="preserve">Review paper to go to </w:t>
      </w:r>
      <w:proofErr w:type="spellStart"/>
      <w:r w:rsidRPr="004D59EB">
        <w:rPr>
          <w:i/>
        </w:rPr>
        <w:t>Ambio</w:t>
      </w:r>
      <w:proofErr w:type="spellEnd"/>
    </w:p>
    <w:p w:rsidR="005544A0" w:rsidRDefault="005544A0" w:rsidP="005544A0">
      <w:pPr>
        <w:pStyle w:val="ListParagraph"/>
        <w:numPr>
          <w:ilvl w:val="0"/>
          <w:numId w:val="2"/>
        </w:numPr>
      </w:pPr>
      <w:r>
        <w:t>Hedonic update</w:t>
      </w:r>
    </w:p>
    <w:p w:rsidR="005544A0" w:rsidRDefault="005544A0" w:rsidP="005544A0">
      <w:pPr>
        <w:pStyle w:val="ListParagraph"/>
        <w:numPr>
          <w:ilvl w:val="1"/>
          <w:numId w:val="2"/>
        </w:numPr>
      </w:pPr>
      <w:r>
        <w:t>Weizhe did runs with modeled GLM data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r>
        <w:t>No relationship found between modeled GLM data and housing values even though there is a relationship using observed data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r>
        <w:t>Think in the future about the relationship between the modeled and observed data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r>
        <w:t>Working on model specification first, then going back to examine relationship between modeled and observed data</w:t>
      </w:r>
    </w:p>
    <w:p w:rsidR="005544A0" w:rsidRDefault="005544A0" w:rsidP="005544A0">
      <w:pPr>
        <w:pStyle w:val="ListParagraph"/>
        <w:numPr>
          <w:ilvl w:val="1"/>
          <w:numId w:val="2"/>
        </w:numPr>
      </w:pPr>
      <w:r>
        <w:t>Finalizing GLM-Hedonic coupling results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r>
        <w:t>Paper on the horizon</w:t>
      </w:r>
    </w:p>
    <w:p w:rsidR="005544A0" w:rsidRDefault="005544A0" w:rsidP="005544A0">
      <w:pPr>
        <w:pStyle w:val="ListParagraph"/>
        <w:numPr>
          <w:ilvl w:val="2"/>
          <w:numId w:val="2"/>
        </w:numPr>
      </w:pPr>
      <w:r>
        <w:t>Weizhe working on refining model specification</w:t>
      </w:r>
    </w:p>
    <w:p w:rsidR="005544A0" w:rsidRDefault="005544A0" w:rsidP="005544A0">
      <w:pPr>
        <w:pStyle w:val="ListParagraph"/>
        <w:numPr>
          <w:ilvl w:val="0"/>
          <w:numId w:val="2"/>
        </w:numPr>
      </w:pPr>
      <w:r>
        <w:t>Civic engagement update</w:t>
      </w:r>
    </w:p>
    <w:p w:rsidR="005544A0" w:rsidRDefault="005544A0" w:rsidP="005544A0">
      <w:pPr>
        <w:pStyle w:val="ListParagraph"/>
        <w:numPr>
          <w:ilvl w:val="1"/>
          <w:numId w:val="2"/>
        </w:numPr>
      </w:pPr>
      <w:r>
        <w:t>Digital versions of the Beacon</w:t>
      </w:r>
    </w:p>
    <w:p w:rsidR="005544A0" w:rsidRDefault="005544A0" w:rsidP="005544A0">
      <w:pPr>
        <w:pStyle w:val="ListParagraph"/>
        <w:numPr>
          <w:ilvl w:val="1"/>
          <w:numId w:val="2"/>
        </w:numPr>
      </w:pPr>
      <w:r>
        <w:t>Analysis of newsletters this semester</w:t>
      </w:r>
    </w:p>
    <w:p w:rsidR="005544A0" w:rsidRDefault="004D59EB" w:rsidP="004D59EB">
      <w:pPr>
        <w:pStyle w:val="ListParagraph"/>
        <w:numPr>
          <w:ilvl w:val="0"/>
          <w:numId w:val="2"/>
        </w:numPr>
      </w:pPr>
      <w:r>
        <w:lastRenderedPageBreak/>
        <w:t>Scaling up</w:t>
      </w:r>
      <w:r w:rsidR="006C3A45">
        <w:t xml:space="preserve"> update</w:t>
      </w:r>
    </w:p>
    <w:p w:rsidR="004D59EB" w:rsidRDefault="004D59EB" w:rsidP="004D59EB">
      <w:pPr>
        <w:pStyle w:val="ListParagraph"/>
        <w:numPr>
          <w:ilvl w:val="1"/>
          <w:numId w:val="2"/>
        </w:numPr>
      </w:pPr>
      <w:r>
        <w:t>Pat involved in 2(b)</w:t>
      </w:r>
    </w:p>
    <w:p w:rsidR="004D59EB" w:rsidRDefault="004D59EB" w:rsidP="004D59EB">
      <w:pPr>
        <w:pStyle w:val="ListParagraph"/>
        <w:numPr>
          <w:ilvl w:val="1"/>
          <w:numId w:val="2"/>
        </w:numPr>
      </w:pPr>
      <w:r>
        <w:t>Joe working on connectivity between lakes</w:t>
      </w:r>
    </w:p>
    <w:p w:rsidR="004D59EB" w:rsidRDefault="004D59EB" w:rsidP="004D59EB">
      <w:pPr>
        <w:pStyle w:val="ListParagraph"/>
        <w:numPr>
          <w:ilvl w:val="2"/>
          <w:numId w:val="2"/>
        </w:numPr>
      </w:pPr>
      <w:r>
        <w:t>Statistical models to predict lake features based on connectivity</w:t>
      </w:r>
    </w:p>
    <w:p w:rsidR="004D59EB" w:rsidRDefault="004D59EB" w:rsidP="004D59EB">
      <w:pPr>
        <w:pStyle w:val="ListParagraph"/>
        <w:numPr>
          <w:ilvl w:val="2"/>
          <w:numId w:val="2"/>
        </w:numPr>
      </w:pPr>
      <w:r>
        <w:t>Lakes similar to ours have upstream lakes (all in one category)</w:t>
      </w:r>
    </w:p>
    <w:p w:rsidR="004D59EB" w:rsidRDefault="00300A94" w:rsidP="004D59EB">
      <w:pPr>
        <w:pStyle w:val="ListParagraph"/>
        <w:numPr>
          <w:ilvl w:val="3"/>
          <w:numId w:val="2"/>
        </w:numPr>
      </w:pPr>
      <w:r>
        <w:t>Looking at other approaches to categorize connectivity</w:t>
      </w:r>
      <w:r w:rsidR="004D59EB">
        <w:t xml:space="preserve"> </w:t>
      </w:r>
    </w:p>
    <w:p w:rsidR="006C3A45" w:rsidRDefault="006C3A45" w:rsidP="006C3A45"/>
    <w:p w:rsidR="006C3A45" w:rsidRDefault="006C3A45" w:rsidP="006C3A45">
      <w:pPr>
        <w:pStyle w:val="ListParagraph"/>
        <w:numPr>
          <w:ilvl w:val="0"/>
          <w:numId w:val="2"/>
        </w:numPr>
      </w:pPr>
      <w:r>
        <w:t>Project-wide updates</w:t>
      </w:r>
    </w:p>
    <w:p w:rsidR="006C3A45" w:rsidRDefault="006C3A45" w:rsidP="006C3A45">
      <w:pPr>
        <w:pStyle w:val="ListParagraph"/>
        <w:numPr>
          <w:ilvl w:val="1"/>
          <w:numId w:val="2"/>
        </w:numPr>
      </w:pPr>
      <w:r>
        <w:t>Framework paper</w:t>
      </w:r>
    </w:p>
    <w:p w:rsidR="006C3A45" w:rsidRDefault="006C3A45" w:rsidP="006C3A45">
      <w:pPr>
        <w:pStyle w:val="ListParagraph"/>
        <w:numPr>
          <w:ilvl w:val="2"/>
          <w:numId w:val="2"/>
        </w:numPr>
      </w:pPr>
      <w:r>
        <w:t>Using literature review as basis for contribution</w:t>
      </w:r>
    </w:p>
    <w:p w:rsidR="006C3A45" w:rsidRDefault="006C3A45" w:rsidP="006C3A45">
      <w:pPr>
        <w:pStyle w:val="ListParagraph"/>
        <w:numPr>
          <w:ilvl w:val="2"/>
          <w:numId w:val="2"/>
        </w:numPr>
      </w:pPr>
      <w:r>
        <w:t>Paper out for revisions within 2 weeks</w:t>
      </w:r>
    </w:p>
    <w:p w:rsidR="006C3A45" w:rsidRDefault="006C3A45" w:rsidP="006C3A45">
      <w:pPr>
        <w:pStyle w:val="ListParagraph"/>
        <w:numPr>
          <w:ilvl w:val="1"/>
          <w:numId w:val="2"/>
        </w:numPr>
      </w:pPr>
      <w:r>
        <w:t>UCOWR special session proposed and accepted</w:t>
      </w:r>
    </w:p>
    <w:p w:rsidR="006C3A45" w:rsidRDefault="006C3A45" w:rsidP="006C3A45">
      <w:pPr>
        <w:pStyle w:val="ListParagraph"/>
        <w:numPr>
          <w:ilvl w:val="2"/>
          <w:numId w:val="2"/>
        </w:numPr>
      </w:pPr>
      <w:r>
        <w:t>Pittsburg, PA, June 26-28</w:t>
      </w:r>
    </w:p>
    <w:p w:rsidR="006C3A45" w:rsidRDefault="006C3A45" w:rsidP="006C3A45">
      <w:pPr>
        <w:pStyle w:val="ListParagraph"/>
        <w:numPr>
          <w:ilvl w:val="2"/>
          <w:numId w:val="2"/>
        </w:numPr>
      </w:pPr>
      <w:r>
        <w:t>2 sessions</w:t>
      </w:r>
    </w:p>
    <w:p w:rsidR="006C3A45" w:rsidRDefault="006C3A45" w:rsidP="006C3A45">
      <w:pPr>
        <w:pStyle w:val="ListParagraph"/>
        <w:numPr>
          <w:ilvl w:val="3"/>
          <w:numId w:val="2"/>
        </w:numPr>
      </w:pPr>
      <w:r>
        <w:t>Panel discussion</w:t>
      </w:r>
    </w:p>
    <w:p w:rsidR="006C3A45" w:rsidRDefault="006C3A45" w:rsidP="006C3A45">
      <w:pPr>
        <w:pStyle w:val="ListParagraph"/>
        <w:numPr>
          <w:ilvl w:val="3"/>
          <w:numId w:val="2"/>
        </w:numPr>
      </w:pPr>
      <w:r>
        <w:t xml:space="preserve">Research paper presentations </w:t>
      </w:r>
    </w:p>
    <w:p w:rsidR="006C3A45" w:rsidRDefault="006C3A45" w:rsidP="006C3A45">
      <w:pPr>
        <w:pStyle w:val="ListParagraph"/>
        <w:numPr>
          <w:ilvl w:val="2"/>
          <w:numId w:val="2"/>
        </w:numPr>
      </w:pPr>
      <w:r>
        <w:t>Consider for student participation/presentations</w:t>
      </w:r>
    </w:p>
    <w:p w:rsidR="006C3A45" w:rsidRDefault="006C3A45" w:rsidP="006C3A45">
      <w:pPr>
        <w:pStyle w:val="ListParagraph"/>
        <w:ind w:left="2160"/>
      </w:pPr>
      <w:bookmarkStart w:id="0" w:name="_GoBack"/>
      <w:bookmarkEnd w:id="0"/>
    </w:p>
    <w:p w:rsidR="006C3A45" w:rsidRDefault="006C3A45" w:rsidP="006C3A45">
      <w:pPr>
        <w:pStyle w:val="ListParagraph"/>
        <w:numPr>
          <w:ilvl w:val="0"/>
          <w:numId w:val="2"/>
        </w:numPr>
      </w:pPr>
      <w:r>
        <w:t>Annual reporting</w:t>
      </w:r>
    </w:p>
    <w:p w:rsidR="006C3A45" w:rsidRDefault="006C3A45" w:rsidP="006C3A45">
      <w:pPr>
        <w:pStyle w:val="ListParagraph"/>
        <w:numPr>
          <w:ilvl w:val="1"/>
          <w:numId w:val="2"/>
        </w:numPr>
      </w:pPr>
      <w:r>
        <w:t xml:space="preserve">Coming soon! </w:t>
      </w:r>
    </w:p>
    <w:p w:rsidR="006C3A45" w:rsidRDefault="006C3A45" w:rsidP="006C3A45">
      <w:pPr>
        <w:pStyle w:val="ListParagraph"/>
        <w:numPr>
          <w:ilvl w:val="2"/>
          <w:numId w:val="2"/>
        </w:numPr>
      </w:pPr>
      <w:r>
        <w:t>Target completion by early December</w:t>
      </w:r>
    </w:p>
    <w:p w:rsidR="006C3A45" w:rsidRDefault="006C3A45" w:rsidP="006C3A45">
      <w:pPr>
        <w:pStyle w:val="ListParagraph"/>
        <w:numPr>
          <w:ilvl w:val="2"/>
          <w:numId w:val="2"/>
        </w:numPr>
      </w:pPr>
      <w:r>
        <w:t>Use ODS as a platform to record presentations and other activities from the last year</w:t>
      </w:r>
    </w:p>
    <w:sectPr w:rsidR="006C3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717"/>
    <w:multiLevelType w:val="hybridMultilevel"/>
    <w:tmpl w:val="DB44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5E3D"/>
    <w:multiLevelType w:val="multilevel"/>
    <w:tmpl w:val="DE9A70BA"/>
    <w:styleLink w:val="EnDashBullets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A0"/>
    <w:rsid w:val="00300A94"/>
    <w:rsid w:val="004D59EB"/>
    <w:rsid w:val="005544A0"/>
    <w:rsid w:val="006C3A45"/>
    <w:rsid w:val="006E4751"/>
    <w:rsid w:val="00B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7661"/>
  <w15:chartTrackingRefBased/>
  <w15:docId w15:val="{EA2A05A4-6795-4012-AF07-AD75126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nDashBullets">
    <w:name w:val="EnDashBullets"/>
    <w:uiPriority w:val="99"/>
    <w:rsid w:val="006E475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5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361</Words>
  <Characters>2182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Cobourn, Kelly</dc:creator>
  <cp:keywords/>
  <dc:description/>
  <cp:lastModifiedBy>Cobourn, Kelly</cp:lastModifiedBy>
  <cp:revision>1</cp:revision>
  <dcterms:created xsi:type="dcterms:W3CDTF">2017-10-06T18:04:00Z</dcterms:created>
  <dcterms:modified xsi:type="dcterms:W3CDTF">2017-10-06T18:45:00Z</dcterms:modified>
</cp:coreProperties>
</file>